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8D" w:rsidRPr="00B40A5A" w:rsidRDefault="00B40A5A" w:rsidP="00B40A5A">
      <w:pPr>
        <w:jc w:val="center"/>
        <w:rPr>
          <w:b/>
          <w:u w:val="single"/>
        </w:rPr>
      </w:pPr>
      <w:r w:rsidRPr="00B40A5A">
        <w:rPr>
          <w:b/>
          <w:u w:val="single"/>
        </w:rPr>
        <w:t>AGM Minutes – Thursday 15</w:t>
      </w:r>
      <w:r w:rsidRPr="00B40A5A">
        <w:rPr>
          <w:b/>
          <w:u w:val="single"/>
          <w:vertAlign w:val="superscript"/>
        </w:rPr>
        <w:t>th</w:t>
      </w:r>
      <w:r w:rsidRPr="00B40A5A">
        <w:rPr>
          <w:b/>
          <w:u w:val="single"/>
        </w:rPr>
        <w:t xml:space="preserve"> January 2026 – 19:10</w:t>
      </w:r>
    </w:p>
    <w:p w:rsidR="00B40A5A" w:rsidRPr="00B40A5A" w:rsidRDefault="00B40A5A">
      <w:pPr>
        <w:rPr>
          <w:b/>
          <w:u w:val="single"/>
        </w:rPr>
      </w:pPr>
      <w:r w:rsidRPr="00B40A5A">
        <w:rPr>
          <w:b/>
          <w:u w:val="single"/>
        </w:rPr>
        <w:t>Apologies</w:t>
      </w:r>
    </w:p>
    <w:p w:rsidR="00B40A5A" w:rsidRDefault="00B40A5A">
      <w:r>
        <w:t>Samantha Hughes</w:t>
      </w:r>
    </w:p>
    <w:p w:rsidR="00B40A5A" w:rsidRDefault="00B40A5A">
      <w:r>
        <w:t>Paul Firth</w:t>
      </w:r>
    </w:p>
    <w:p w:rsidR="00B40A5A" w:rsidRDefault="00B40A5A">
      <w:r>
        <w:t>Tricia Furness</w:t>
      </w:r>
    </w:p>
    <w:p w:rsidR="00B40A5A" w:rsidRDefault="00B40A5A">
      <w:r>
        <w:t>Richard Ryder</w:t>
      </w:r>
    </w:p>
    <w:p w:rsidR="00B40A5A" w:rsidRDefault="00B40A5A">
      <w:r>
        <w:t>Phoebe Hewitt</w:t>
      </w:r>
    </w:p>
    <w:p w:rsidR="00B40A5A" w:rsidRDefault="00B40A5A">
      <w:r>
        <w:t>Matt Copsey</w:t>
      </w:r>
    </w:p>
    <w:p w:rsidR="00B40A5A" w:rsidRDefault="00B40A5A">
      <w:r>
        <w:t xml:space="preserve">Jo and John </w:t>
      </w:r>
      <w:proofErr w:type="spellStart"/>
      <w:r>
        <w:t>Weetman</w:t>
      </w:r>
      <w:proofErr w:type="spellEnd"/>
    </w:p>
    <w:p w:rsidR="00B40A5A" w:rsidRDefault="00B40A5A">
      <w:r>
        <w:t>Nick Ward</w:t>
      </w:r>
    </w:p>
    <w:p w:rsidR="009873D7" w:rsidRDefault="009873D7"/>
    <w:p w:rsidR="009873D7" w:rsidRPr="00B07714" w:rsidRDefault="009873D7">
      <w:pPr>
        <w:rPr>
          <w:b/>
          <w:sz w:val="32"/>
          <w:u w:val="single"/>
        </w:rPr>
      </w:pPr>
      <w:r w:rsidRPr="00B07714">
        <w:rPr>
          <w:b/>
          <w:sz w:val="32"/>
          <w:u w:val="single"/>
        </w:rPr>
        <w:t>Elections</w:t>
      </w:r>
    </w:p>
    <w:p w:rsidR="00B40A5A" w:rsidRDefault="00B40A5A">
      <w:r>
        <w:t xml:space="preserve">Laura, Sam and </w:t>
      </w:r>
      <w:r w:rsidR="009873D7">
        <w:t>George</w:t>
      </w:r>
      <w:r>
        <w:t xml:space="preserve"> all re-elected</w:t>
      </w:r>
      <w:r w:rsidR="009873D7">
        <w:t xml:space="preserve"> as </w:t>
      </w:r>
      <w:r w:rsidR="006E1F64">
        <w:t>Management</w:t>
      </w:r>
      <w:r w:rsidR="009873D7">
        <w:t xml:space="preserve"> Committee. 1</w:t>
      </w:r>
      <w:r w:rsidR="009873D7" w:rsidRPr="009873D7">
        <w:rPr>
          <w:vertAlign w:val="superscript"/>
        </w:rPr>
        <w:t>st</w:t>
      </w:r>
      <w:r w:rsidR="009873D7">
        <w:t xml:space="preserve"> John Buckley, 2</w:t>
      </w:r>
      <w:r w:rsidR="009873D7" w:rsidRPr="009873D7">
        <w:rPr>
          <w:vertAlign w:val="superscript"/>
        </w:rPr>
        <w:t>nd</w:t>
      </w:r>
      <w:r w:rsidR="009873D7">
        <w:t xml:space="preserve"> Julie Banks</w:t>
      </w:r>
    </w:p>
    <w:p w:rsidR="00B40A5A" w:rsidRDefault="00B40A5A">
      <w:r>
        <w:t>Katherine, David and Jane re-elected</w:t>
      </w:r>
      <w:r w:rsidR="009873D7">
        <w:t xml:space="preserve"> on to</w:t>
      </w:r>
      <w:r w:rsidR="006E1F64">
        <w:t xml:space="preserve"> c</w:t>
      </w:r>
      <w:r w:rsidR="009873D7">
        <w:t>ommittee. 1</w:t>
      </w:r>
      <w:r w:rsidR="009873D7" w:rsidRPr="009873D7">
        <w:rPr>
          <w:vertAlign w:val="superscript"/>
        </w:rPr>
        <w:t>st</w:t>
      </w:r>
      <w:r w:rsidR="009873D7">
        <w:t xml:space="preserve"> John Buckley, 2</w:t>
      </w:r>
      <w:r w:rsidR="009873D7" w:rsidRPr="009873D7">
        <w:rPr>
          <w:vertAlign w:val="superscript"/>
        </w:rPr>
        <w:t>nd</w:t>
      </w:r>
      <w:r w:rsidR="009873D7">
        <w:t xml:space="preserve"> </w:t>
      </w:r>
      <w:r w:rsidR="006E1F64">
        <w:t>Nigel Banks</w:t>
      </w:r>
    </w:p>
    <w:p w:rsidR="00B40A5A" w:rsidRDefault="00B40A5A">
      <w:r>
        <w:t>Cla</w:t>
      </w:r>
      <w:r w:rsidR="009873D7">
        <w:t>i</w:t>
      </w:r>
      <w:r>
        <w:t>re Fletcher expresse</w:t>
      </w:r>
      <w:bookmarkStart w:id="0" w:name="_GoBack"/>
      <w:bookmarkEnd w:id="0"/>
      <w:r>
        <w:t xml:space="preserve">d interest in joining committee – elected. </w:t>
      </w:r>
      <w:r w:rsidR="009873D7">
        <w:t xml:space="preserve"> 1</w:t>
      </w:r>
      <w:r w:rsidR="009873D7" w:rsidRPr="009873D7">
        <w:rPr>
          <w:vertAlign w:val="superscript"/>
        </w:rPr>
        <w:t>st</w:t>
      </w:r>
      <w:r w:rsidR="009873D7">
        <w:t xml:space="preserve"> Laura Hoyle, 2</w:t>
      </w:r>
      <w:r w:rsidR="009873D7" w:rsidRPr="009873D7">
        <w:rPr>
          <w:vertAlign w:val="superscript"/>
        </w:rPr>
        <w:t>nd</w:t>
      </w:r>
      <w:r w:rsidR="009873D7">
        <w:t xml:space="preserve"> George Devlin</w:t>
      </w:r>
    </w:p>
    <w:p w:rsidR="00B40A5A" w:rsidRDefault="00B40A5A"/>
    <w:p w:rsidR="00B40A5A" w:rsidRPr="003E0E5E" w:rsidRDefault="00B40A5A">
      <w:pPr>
        <w:rPr>
          <w:b/>
          <w:sz w:val="32"/>
          <w:u w:val="single"/>
        </w:rPr>
      </w:pPr>
      <w:r w:rsidRPr="003E0E5E">
        <w:rPr>
          <w:b/>
          <w:sz w:val="32"/>
          <w:u w:val="single"/>
        </w:rPr>
        <w:t xml:space="preserve">Chair’s report - 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t>Celebrating Outstanding Performance and Strong Collaboration</w:t>
      </w:r>
      <w:r w:rsidRPr="003E0E5E">
        <w:rPr>
          <w:rFonts w:asciiTheme="minorHAnsi" w:hAnsiTheme="minorHAnsi" w:cstheme="minorHAnsi"/>
        </w:rPr>
        <w:br/>
        <w:t>The organisation reflected on a year of strong performance, made possible through effective teamwork, shared goals, and continued collaboration across all areas of activity.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t>Welcoming New Members and Strengthening Our Sense of Community</w:t>
      </w:r>
      <w:r w:rsidRPr="003E0E5E">
        <w:rPr>
          <w:rFonts w:asciiTheme="minorHAnsi" w:hAnsiTheme="minorHAnsi" w:cstheme="minorHAnsi"/>
        </w:rPr>
        <w:br/>
        <w:t>The AGM acknowledged the successful onboarding of new members and highlighted the positive impact this has had on strengthening engagement, inclusivity, and community spirit.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t>NXG: Building a Thriving and Sustainable Future</w:t>
      </w:r>
      <w:r w:rsidRPr="003E0E5E">
        <w:rPr>
          <w:rFonts w:asciiTheme="minorHAnsi" w:hAnsiTheme="minorHAnsi" w:cstheme="minorHAnsi"/>
        </w:rPr>
        <w:br/>
        <w:t>Updates were provided on NXG initiatives, demonstrating steady progress and a clear vision for long-term growth, innovation, and sustainability.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t>Looking Ahead to 2026 as a Landmark and Transformational Year</w:t>
      </w:r>
      <w:r w:rsidRPr="003E0E5E">
        <w:rPr>
          <w:rFonts w:asciiTheme="minorHAnsi" w:hAnsiTheme="minorHAnsi" w:cstheme="minorHAnsi"/>
        </w:rPr>
        <w:br/>
        <w:t>Members discussed future plans and ambitions, with 2026 identified as a key milestone year for growth, development, and strategic advancement.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t>Reaffirming Our Commitment to Charitable Aims and Social Impact</w:t>
      </w:r>
      <w:r w:rsidRPr="003E0E5E">
        <w:rPr>
          <w:rFonts w:asciiTheme="minorHAnsi" w:hAnsiTheme="minorHAnsi" w:cstheme="minorHAnsi"/>
        </w:rPr>
        <w:br/>
        <w:t>The organisation reaffirmed its dedication to its charitable objectives, ensuring all activities continue to deliver meaningful social value and positive community outcomes.</w:t>
      </w:r>
    </w:p>
    <w:p w:rsidR="003E0E5E" w:rsidRPr="003E0E5E" w:rsidRDefault="003E0E5E" w:rsidP="003E0E5E">
      <w:pPr>
        <w:pStyle w:val="NormalWeb"/>
        <w:rPr>
          <w:rFonts w:asciiTheme="minorHAnsi" w:hAnsiTheme="minorHAnsi" w:cstheme="minorHAnsi"/>
        </w:rPr>
      </w:pPr>
      <w:r w:rsidRPr="003E0E5E">
        <w:rPr>
          <w:rStyle w:val="Strong"/>
          <w:rFonts w:asciiTheme="minorHAnsi" w:hAnsiTheme="minorHAnsi" w:cstheme="minorHAnsi"/>
        </w:rPr>
        <w:lastRenderedPageBreak/>
        <w:t>Maintaining Strong Financial Stability and Responsible Governance</w:t>
      </w:r>
      <w:r w:rsidRPr="003E0E5E">
        <w:rPr>
          <w:rFonts w:asciiTheme="minorHAnsi" w:hAnsiTheme="minorHAnsi" w:cstheme="minorHAnsi"/>
        </w:rPr>
        <w:br/>
        <w:t>The AGM confirmed the organisation’s sound financial position, supported by prudent financial management and a commitment to transparency and good governance.</w:t>
      </w:r>
    </w:p>
    <w:p w:rsidR="009873D7" w:rsidRDefault="009873D7" w:rsidP="009873D7"/>
    <w:p w:rsidR="009873D7" w:rsidRDefault="009873D7" w:rsidP="009873D7">
      <w:r>
        <w:t xml:space="preserve">Treasurer’s Report – </w:t>
      </w:r>
    </w:p>
    <w:p w:rsidR="009873D7" w:rsidRDefault="009873D7" w:rsidP="009873D7">
      <w:pPr>
        <w:pStyle w:val="ListParagraph"/>
        <w:numPr>
          <w:ilvl w:val="0"/>
          <w:numId w:val="3"/>
        </w:numPr>
      </w:pPr>
      <w:r>
        <w:t xml:space="preserve">Available here </w:t>
      </w:r>
    </w:p>
    <w:p w:rsidR="009873D7" w:rsidRDefault="009873D7" w:rsidP="009873D7">
      <w:pPr>
        <w:pStyle w:val="ListParagraph"/>
        <w:numPr>
          <w:ilvl w:val="0"/>
          <w:numId w:val="3"/>
        </w:numPr>
      </w:pPr>
      <w:r>
        <w:t>Record profit of just over £10,000.</w:t>
      </w:r>
    </w:p>
    <w:p w:rsidR="009873D7" w:rsidRDefault="009873D7" w:rsidP="009873D7">
      <w:pPr>
        <w:pStyle w:val="ListParagraph"/>
        <w:numPr>
          <w:ilvl w:val="0"/>
          <w:numId w:val="3"/>
        </w:numPr>
      </w:pPr>
      <w:r>
        <w:t xml:space="preserve">John Buckley – </w:t>
      </w:r>
      <w:r w:rsidR="00B07714">
        <w:t xml:space="preserve">Could money be invested into long term profitable assets? </w:t>
      </w:r>
      <w:r w:rsidR="00B07714" w:rsidRPr="00B07714">
        <w:rPr>
          <w:b/>
          <w:i/>
        </w:rPr>
        <w:t>Action</w:t>
      </w:r>
      <w:r w:rsidR="00B07714" w:rsidRPr="00B07714">
        <w:rPr>
          <w:i/>
        </w:rPr>
        <w:t xml:space="preserve"> for next committee meeting</w:t>
      </w:r>
    </w:p>
    <w:p w:rsidR="009873D7" w:rsidRDefault="009873D7" w:rsidP="009873D7">
      <w:r>
        <w:t xml:space="preserve">Auditor’s Report – </w:t>
      </w:r>
    </w:p>
    <w:p w:rsidR="009873D7" w:rsidRDefault="00B07714" w:rsidP="00B07714">
      <w:pPr>
        <w:pStyle w:val="ListParagraph"/>
        <w:numPr>
          <w:ilvl w:val="0"/>
          <w:numId w:val="4"/>
        </w:numPr>
      </w:pPr>
      <w:r>
        <w:t>All correct.</w:t>
      </w:r>
    </w:p>
    <w:p w:rsidR="009873D7" w:rsidRDefault="009873D7" w:rsidP="009873D7">
      <w:r>
        <w:t xml:space="preserve">NXG Report – Available here – </w:t>
      </w:r>
    </w:p>
    <w:p w:rsidR="009873D7" w:rsidRDefault="009873D7" w:rsidP="009873D7">
      <w:pPr>
        <w:pStyle w:val="ListParagraph"/>
        <w:numPr>
          <w:ilvl w:val="0"/>
          <w:numId w:val="3"/>
        </w:numPr>
      </w:pPr>
    </w:p>
    <w:p w:rsidR="009873D7" w:rsidRDefault="009873D7" w:rsidP="009873D7">
      <w:r>
        <w:t xml:space="preserve">AOB – </w:t>
      </w:r>
    </w:p>
    <w:p w:rsidR="009873D7" w:rsidRDefault="00CB374C" w:rsidP="009873D7">
      <w:pPr>
        <w:pStyle w:val="ListParagraph"/>
        <w:numPr>
          <w:ilvl w:val="0"/>
          <w:numId w:val="3"/>
        </w:numPr>
      </w:pPr>
      <w:r>
        <w:t xml:space="preserve">Nigel – money spent in the studio to enhance lighting, safer and energy effective. Investments in tech at GLH which will have a great impact to our future shows. </w:t>
      </w:r>
    </w:p>
    <w:p w:rsidR="00CB374C" w:rsidRDefault="00CB374C" w:rsidP="009873D7">
      <w:pPr>
        <w:pStyle w:val="ListParagraph"/>
        <w:numPr>
          <w:ilvl w:val="0"/>
          <w:numId w:val="3"/>
        </w:numPr>
      </w:pPr>
      <w:r>
        <w:t>Accessibility issues at the mill.</w:t>
      </w:r>
    </w:p>
    <w:p w:rsidR="00CB374C" w:rsidRDefault="00FA6D6B" w:rsidP="009873D7">
      <w:pPr>
        <w:pStyle w:val="ListParagraph"/>
        <w:numPr>
          <w:ilvl w:val="0"/>
          <w:numId w:val="3"/>
        </w:numPr>
      </w:pPr>
      <w:r>
        <w:t xml:space="preserve">More adult drama at the studio would be excellent. </w:t>
      </w:r>
    </w:p>
    <w:p w:rsidR="00FA6D6B" w:rsidRDefault="00FA6D6B" w:rsidP="009873D7">
      <w:pPr>
        <w:pStyle w:val="ListParagraph"/>
        <w:numPr>
          <w:ilvl w:val="0"/>
          <w:numId w:val="3"/>
        </w:numPr>
      </w:pPr>
      <w:r>
        <w:t xml:space="preserve">Young Mental Health first aid, safeguarding. </w:t>
      </w:r>
    </w:p>
    <w:p w:rsidR="00FA6D6B" w:rsidRDefault="00FA6D6B" w:rsidP="009873D7">
      <w:pPr>
        <w:pStyle w:val="ListParagraph"/>
        <w:numPr>
          <w:ilvl w:val="0"/>
          <w:numId w:val="3"/>
        </w:numPr>
      </w:pPr>
      <w:r>
        <w:t xml:space="preserve">Microphones to maybe be invested in? </w:t>
      </w:r>
    </w:p>
    <w:p w:rsidR="00A42BDE" w:rsidRDefault="00A42BDE" w:rsidP="00A42BDE"/>
    <w:p w:rsidR="001D1D48" w:rsidRDefault="001D1D48" w:rsidP="00A42BDE">
      <w:pPr>
        <w:rPr>
          <w:b/>
        </w:rPr>
      </w:pPr>
    </w:p>
    <w:p w:rsidR="001D1D48" w:rsidRDefault="001D1D48" w:rsidP="00A42BDE">
      <w:pPr>
        <w:rPr>
          <w:b/>
        </w:rPr>
      </w:pPr>
    </w:p>
    <w:p w:rsidR="001D1D48" w:rsidRPr="004C5A4D" w:rsidRDefault="001D1D48" w:rsidP="00A42BDE">
      <w:pPr>
        <w:rPr>
          <w:b/>
        </w:rPr>
      </w:pPr>
    </w:p>
    <w:p w:rsidR="004C5A4D" w:rsidRDefault="004C5A4D" w:rsidP="00A42BDE"/>
    <w:p w:rsidR="009873D7" w:rsidRDefault="009873D7" w:rsidP="009873D7"/>
    <w:p w:rsidR="009873D7" w:rsidRDefault="009873D7" w:rsidP="009873D7"/>
    <w:p w:rsidR="009873D7" w:rsidRDefault="009873D7" w:rsidP="009873D7"/>
    <w:sectPr w:rsidR="00987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552"/>
    <w:multiLevelType w:val="hybridMultilevel"/>
    <w:tmpl w:val="210C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50D"/>
    <w:multiLevelType w:val="hybridMultilevel"/>
    <w:tmpl w:val="C8064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5511"/>
    <w:multiLevelType w:val="hybridMultilevel"/>
    <w:tmpl w:val="CD0E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24E94"/>
    <w:multiLevelType w:val="hybridMultilevel"/>
    <w:tmpl w:val="9E3C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5A"/>
    <w:rsid w:val="001416F0"/>
    <w:rsid w:val="001D1D48"/>
    <w:rsid w:val="003E0E5E"/>
    <w:rsid w:val="004B6B8D"/>
    <w:rsid w:val="004C5A4D"/>
    <w:rsid w:val="006E1F64"/>
    <w:rsid w:val="009873D7"/>
    <w:rsid w:val="00A42BDE"/>
    <w:rsid w:val="00B07714"/>
    <w:rsid w:val="00B40A5A"/>
    <w:rsid w:val="00C66203"/>
    <w:rsid w:val="00CB374C"/>
    <w:rsid w:val="00F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5B26"/>
  <w15:chartTrackingRefBased/>
  <w15:docId w15:val="{3E7A2F8A-E297-4CF5-B727-624756BD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A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0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Devlin</dc:creator>
  <cp:keywords/>
  <dc:description/>
  <cp:lastModifiedBy>George Devlin</cp:lastModifiedBy>
  <cp:revision>1</cp:revision>
  <dcterms:created xsi:type="dcterms:W3CDTF">2026-01-15T17:33:00Z</dcterms:created>
  <dcterms:modified xsi:type="dcterms:W3CDTF">2026-01-20T18:52:00Z</dcterms:modified>
</cp:coreProperties>
</file>